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E923D7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E923D7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Кондинского района и планом работы Думы Кондинского района на </w:t>
      </w:r>
      <w:r w:rsidR="00E923D7">
        <w:rPr>
          <w:rFonts w:ascii="Times New Roman" w:hAnsi="Times New Roman" w:cs="Times New Roman"/>
          <w:sz w:val="28"/>
          <w:szCs w:val="28"/>
        </w:rPr>
        <w:t>2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B0D21">
        <w:rPr>
          <w:rFonts w:ascii="Times New Roman" w:hAnsi="Times New Roman" w:cs="Times New Roman"/>
          <w:sz w:val="28"/>
          <w:szCs w:val="28"/>
        </w:rPr>
        <w:t>3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0D21">
        <w:rPr>
          <w:rFonts w:ascii="Times New Roman" w:hAnsi="Times New Roman" w:cs="Times New Roman"/>
          <w:sz w:val="28"/>
          <w:szCs w:val="28"/>
        </w:rPr>
        <w:t>1100</w:t>
      </w:r>
      <w:r w:rsidR="000E610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B0D21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и 202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годов» для </w:t>
      </w:r>
      <w:r>
        <w:rPr>
          <w:rFonts w:ascii="Times New Roman" w:hAnsi="Times New Roman" w:cs="Times New Roman"/>
          <w:sz w:val="28"/>
          <w:szCs w:val="28"/>
        </w:rPr>
        <w:t>рассмотрения на очередном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</w:t>
      </w:r>
      <w:r w:rsidR="006D6FB6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</w:t>
      </w:r>
      <w:r w:rsidR="004A1D0A">
        <w:rPr>
          <w:rFonts w:ascii="Times New Roman" w:hAnsi="Times New Roman" w:cs="Times New Roman"/>
          <w:sz w:val="28"/>
          <w:szCs w:val="28"/>
        </w:rPr>
        <w:t xml:space="preserve"> </w:t>
      </w:r>
      <w:r w:rsidR="00E923D7">
        <w:rPr>
          <w:rFonts w:ascii="Times New Roman" w:hAnsi="Times New Roman" w:cs="Times New Roman"/>
          <w:sz w:val="28"/>
          <w:szCs w:val="28"/>
        </w:rPr>
        <w:t xml:space="preserve">апреле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70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первого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0084FB" wp14:editId="6FFA578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E923D7" w:rsidP="00E923D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Суслова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" w:name="_GoBack"/>
      <w:bookmarkEnd w:id="3"/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105, 2111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284E1-B7AD-414D-B9BA-CDBF1895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2024-04-17T05:48:00Z</dcterms:modified>
</cp:coreProperties>
</file>